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B5" w:rsidRPr="000677CD" w:rsidRDefault="00EF56B5" w:rsidP="00EF56B5">
      <w:pPr>
        <w:pStyle w:val="ConsPlusTitle"/>
        <w:jc w:val="center"/>
        <w:rPr>
          <w:sz w:val="18"/>
          <w:szCs w:val="18"/>
        </w:rPr>
      </w:pPr>
      <w:r w:rsidRPr="000677CD">
        <w:rPr>
          <w:sz w:val="18"/>
          <w:szCs w:val="18"/>
        </w:rPr>
        <w:t>ПОКАЗАТЕЛИ,</w:t>
      </w:r>
    </w:p>
    <w:p w:rsidR="00EF56B5" w:rsidRPr="000677CD" w:rsidRDefault="00EF56B5" w:rsidP="00EF56B5">
      <w:pPr>
        <w:pStyle w:val="ConsPlusTitle"/>
        <w:jc w:val="center"/>
        <w:rPr>
          <w:sz w:val="18"/>
          <w:szCs w:val="18"/>
        </w:rPr>
      </w:pPr>
      <w:r w:rsidRPr="000677CD">
        <w:rPr>
          <w:sz w:val="18"/>
          <w:szCs w:val="18"/>
        </w:rPr>
        <w:t>ХАРАКТЕРИЗУЮЩИЕ ОБЩИЕ КРИТЕРИИ ОЦЕНКИ КАЧЕСТВА</w:t>
      </w:r>
    </w:p>
    <w:p w:rsidR="00EF56B5" w:rsidRDefault="00EF56B5" w:rsidP="00240FB0">
      <w:pPr>
        <w:pStyle w:val="ConsPlusTitle"/>
        <w:jc w:val="center"/>
        <w:rPr>
          <w:sz w:val="18"/>
          <w:szCs w:val="18"/>
        </w:rPr>
      </w:pPr>
      <w:r w:rsidRPr="000677CD">
        <w:rPr>
          <w:sz w:val="18"/>
          <w:szCs w:val="18"/>
        </w:rPr>
        <w:t xml:space="preserve">УСЛОВИЙ ОКАЗАНИЯ УСЛУГ </w:t>
      </w:r>
    </w:p>
    <w:p w:rsidR="00D31415" w:rsidRPr="00D31415" w:rsidRDefault="00D31415" w:rsidP="00D31415">
      <w:pPr>
        <w:pStyle w:val="ConsPlusTitle"/>
        <w:jc w:val="center"/>
        <w:rPr>
          <w:sz w:val="18"/>
          <w:szCs w:val="18"/>
        </w:rPr>
      </w:pPr>
      <w:r w:rsidRPr="00D31415">
        <w:rPr>
          <w:sz w:val="18"/>
          <w:szCs w:val="18"/>
        </w:rPr>
        <w:t>Государственное автономное учреждение «Кемеровский реабилитационный центр для детей и подростков с ограниченными возможностями «Фламинго»     </w:t>
      </w:r>
    </w:p>
    <w:p w:rsidR="00D31415" w:rsidRPr="00D31415" w:rsidRDefault="00D31415" w:rsidP="00D31415">
      <w:pPr>
        <w:pStyle w:val="ConsPlusTitle"/>
        <w:jc w:val="center"/>
        <w:rPr>
          <w:sz w:val="18"/>
          <w:szCs w:val="18"/>
        </w:rPr>
      </w:pPr>
      <w:r w:rsidRPr="00D31415">
        <w:rPr>
          <w:sz w:val="18"/>
          <w:szCs w:val="18"/>
        </w:rPr>
        <w:t>21 ответ</w:t>
      </w:r>
    </w:p>
    <w:p w:rsidR="00DE00F7" w:rsidRDefault="00DE00F7" w:rsidP="00D31415">
      <w:pPr>
        <w:pStyle w:val="ConsPlusTitle"/>
        <w:rPr>
          <w:sz w:val="18"/>
          <w:szCs w:val="18"/>
        </w:rPr>
      </w:pPr>
    </w:p>
    <w:tbl>
      <w:tblPr>
        <w:tblStyle w:val="a7"/>
        <w:tblW w:w="158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425"/>
        <w:gridCol w:w="6408"/>
        <w:gridCol w:w="6804"/>
        <w:gridCol w:w="567"/>
        <w:gridCol w:w="142"/>
        <w:gridCol w:w="283"/>
        <w:gridCol w:w="533"/>
      </w:tblGrid>
      <w:tr w:rsidR="00C86426" w:rsidRPr="000677CD" w:rsidTr="00C86426">
        <w:tc>
          <w:tcPr>
            <w:tcW w:w="680" w:type="dxa"/>
            <w:hideMark/>
          </w:tcPr>
          <w:p w:rsidR="00C86426" w:rsidRPr="000677CD" w:rsidRDefault="00C86426" w:rsidP="00DE00F7">
            <w:pPr>
              <w:pStyle w:val="ConsPlusNormal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" w:type="dxa"/>
          </w:tcPr>
          <w:p w:rsidR="00C86426" w:rsidRPr="000677CD" w:rsidRDefault="00C86426" w:rsidP="00992083">
            <w:pPr>
              <w:pStyle w:val="ConsPlusNormal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737" w:type="dxa"/>
            <w:gridSpan w:val="6"/>
            <w:hideMark/>
          </w:tcPr>
          <w:p w:rsidR="00C86426" w:rsidRPr="000677CD" w:rsidRDefault="00C86426" w:rsidP="00992083">
            <w:pPr>
              <w:pStyle w:val="ConsPlusNormal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ПОКАЗАТЕЛИ</w:t>
            </w:r>
          </w:p>
        </w:tc>
      </w:tr>
      <w:tr w:rsidR="00EF0FFA" w:rsidRPr="000677CD" w:rsidTr="00821113">
        <w:tc>
          <w:tcPr>
            <w:tcW w:w="15842" w:type="dxa"/>
            <w:gridSpan w:val="8"/>
          </w:tcPr>
          <w:p w:rsidR="00EF0FFA" w:rsidRPr="000677CD" w:rsidRDefault="00EF0FFA" w:rsidP="008D390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I. Показатели, характеризующие открытость и доступность информации об организации (учреждении)</w:t>
            </w:r>
          </w:p>
        </w:tc>
      </w:tr>
      <w:tr w:rsidR="00AF0E9E" w:rsidRPr="000677CD" w:rsidTr="00AF0E9E">
        <w:trPr>
          <w:trHeight w:val="851"/>
        </w:trPr>
        <w:tc>
          <w:tcPr>
            <w:tcW w:w="680" w:type="dxa"/>
            <w:vMerge w:val="restart"/>
            <w:hideMark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1.1.</w:t>
            </w:r>
          </w:p>
        </w:tc>
        <w:tc>
          <w:tcPr>
            <w:tcW w:w="6833" w:type="dxa"/>
            <w:gridSpan w:val="2"/>
            <w:vMerge w:val="restart"/>
            <w:hideMark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0677CD">
              <w:rPr>
                <w:rFonts w:asciiTheme="minorHAnsi" w:hAnsiTheme="minorHAnsi"/>
                <w:sz w:val="18"/>
                <w:szCs w:val="18"/>
              </w:rPr>
      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hyperlink r:id="rId6" w:anchor="P105" w:history="1">
              <w:r w:rsidRPr="000677CD">
                <w:rPr>
                  <w:rFonts w:asciiTheme="minorHAnsi" w:hAnsiTheme="minorHAnsi"/>
                  <w:sz w:val="18"/>
                  <w:szCs w:val="18"/>
                </w:rPr>
                <w:t>&lt;**&gt;</w:t>
              </w:r>
            </w:hyperlink>
            <w:r w:rsidRPr="000677CD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677CD">
              <w:rPr>
                <w:rFonts w:asciiTheme="minorHAnsi" w:hAnsiTheme="minorHAnsi"/>
                <w:sz w:val="18"/>
                <w:szCs w:val="18"/>
              </w:rPr>
              <w:t>на информационных стендах в помещении организации (учреждения);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677CD">
              <w:rPr>
                <w:rFonts w:asciiTheme="minorHAnsi" w:hAnsiTheme="minorHAnsi"/>
                <w:sz w:val="18"/>
                <w:szCs w:val="18"/>
              </w:rPr>
              <w:t xml:space="preserve">на официальном сайте организации (учреждения) в информационно-телекоммуникационной сети "Интернет" (далее - официальный сайт организации (учреждения). </w:t>
            </w:r>
            <w:proofErr w:type="gramEnd"/>
          </w:p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регистрационный N 35056);</w:t>
            </w:r>
          </w:p>
        </w:tc>
        <w:tc>
          <w:tcPr>
            <w:tcW w:w="6804" w:type="dxa"/>
          </w:tcPr>
          <w:p w:rsidR="00AF0E9E" w:rsidRPr="000677CD" w:rsidRDefault="00AF0E9E" w:rsidP="00D303C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 xml:space="preserve"> 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 </w:t>
            </w:r>
          </w:p>
        </w:tc>
        <w:tc>
          <w:tcPr>
            <w:tcW w:w="567" w:type="dxa"/>
          </w:tcPr>
          <w:p w:rsidR="00AF0E9E" w:rsidRPr="000677CD" w:rsidRDefault="00D31415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15/15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vMerge w:val="restart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551"/>
        </w:trPr>
        <w:tc>
          <w:tcPr>
            <w:tcW w:w="680" w:type="dxa"/>
            <w:vMerge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33" w:type="dxa"/>
            <w:gridSpan w:val="2"/>
            <w:vMerge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4" w:type="dxa"/>
          </w:tcPr>
          <w:p w:rsidR="00AF0E9E" w:rsidRPr="000677CD" w:rsidRDefault="00AF0E9E" w:rsidP="00AF0E9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1.1.2. Соответствие информации о деятельности организации социальной сферы, размещенной на официальных сайтах организации в сети "Интернет" перечню информации и требованиям к ней, установленным нормативными правовыми актами</w:t>
            </w:r>
          </w:p>
        </w:tc>
        <w:tc>
          <w:tcPr>
            <w:tcW w:w="567" w:type="dxa"/>
          </w:tcPr>
          <w:p w:rsidR="00AF0E9E" w:rsidRPr="000677CD" w:rsidRDefault="00D31415" w:rsidP="00E34BD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20/20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vMerge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480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</w:tc>
        <w:tc>
          <w:tcPr>
            <w:tcW w:w="992" w:type="dxa"/>
            <w:gridSpan w:val="3"/>
          </w:tcPr>
          <w:p w:rsidR="00AF0E9E" w:rsidRPr="000677CD" w:rsidRDefault="00D31415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3" w:type="dxa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342"/>
        </w:trPr>
        <w:tc>
          <w:tcPr>
            <w:tcW w:w="680" w:type="dxa"/>
            <w:vMerge w:val="restart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6833" w:type="dxa"/>
            <w:gridSpan w:val="2"/>
            <w:vMerge w:val="restart"/>
            <w:hideMark/>
          </w:tcPr>
          <w:p w:rsidR="00AF0E9E" w:rsidRPr="000677CD" w:rsidRDefault="00AF0E9E" w:rsidP="00992083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6804" w:type="dxa"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1.3.1. 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 </w:t>
            </w:r>
          </w:p>
        </w:tc>
        <w:tc>
          <w:tcPr>
            <w:tcW w:w="567" w:type="dxa"/>
          </w:tcPr>
          <w:p w:rsidR="00AF0E9E" w:rsidRPr="000677CD" w:rsidRDefault="00D31415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vMerge w:val="restart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238"/>
        </w:trPr>
        <w:tc>
          <w:tcPr>
            <w:tcW w:w="680" w:type="dxa"/>
            <w:vMerge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833" w:type="dxa"/>
            <w:gridSpan w:val="2"/>
            <w:vMerge/>
          </w:tcPr>
          <w:p w:rsidR="00AF0E9E" w:rsidRPr="000677CD" w:rsidRDefault="00AF0E9E" w:rsidP="00992083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804" w:type="dxa"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1.3.2. Удовлетворенность качеством, полнотой и доступностью информации о деятельности организации, на официальном сайте организации в сети "Интернет" </w:t>
            </w:r>
          </w:p>
        </w:tc>
        <w:tc>
          <w:tcPr>
            <w:tcW w:w="567" w:type="dxa"/>
          </w:tcPr>
          <w:p w:rsidR="00AF0E9E" w:rsidRPr="000677CD" w:rsidRDefault="00D31415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Merge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F0FFA" w:rsidRPr="000677CD" w:rsidTr="00874D2F">
        <w:tc>
          <w:tcPr>
            <w:tcW w:w="15842" w:type="dxa"/>
            <w:gridSpan w:val="8"/>
          </w:tcPr>
          <w:p w:rsidR="00EF0FFA" w:rsidRPr="000677CD" w:rsidRDefault="00EF0FFA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b/>
                <w:sz w:val="18"/>
                <w:szCs w:val="18"/>
              </w:rP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AF0E9E" w:rsidRPr="000677CD" w:rsidTr="00AF0E9E">
        <w:trPr>
          <w:trHeight w:val="208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Обеспечение в организации (учреждении) комфортных условий для предоставления услуг</w:t>
            </w:r>
          </w:p>
        </w:tc>
        <w:tc>
          <w:tcPr>
            <w:tcW w:w="709" w:type="dxa"/>
            <w:gridSpan w:val="2"/>
          </w:tcPr>
          <w:p w:rsidR="00AF0E9E" w:rsidRPr="000677CD" w:rsidRDefault="00D31415" w:rsidP="00C2614D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16" w:type="dxa"/>
            <w:gridSpan w:val="2"/>
          </w:tcPr>
          <w:p w:rsidR="00AF0E9E" w:rsidRPr="000677CD" w:rsidRDefault="00AF0E9E" w:rsidP="005E414B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      </w:r>
          </w:p>
        </w:tc>
        <w:tc>
          <w:tcPr>
            <w:tcW w:w="709" w:type="dxa"/>
            <w:gridSpan w:val="2"/>
          </w:tcPr>
          <w:p w:rsidR="00E0260C" w:rsidRPr="000677CD" w:rsidRDefault="00D31415" w:rsidP="005E414B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20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E414B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sz w:val="18"/>
                <w:szCs w:val="18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0677CD">
              <w:rPr>
                <w:sz w:val="18"/>
                <w:szCs w:val="18"/>
              </w:rPr>
              <w:t>в</w:t>
            </w:r>
            <w:proofErr w:type="gramEnd"/>
            <w:r w:rsidRPr="000677CD">
              <w:rPr>
                <w:sz w:val="18"/>
                <w:szCs w:val="18"/>
              </w:rPr>
              <w:t xml:space="preserve"> % </w:t>
            </w:r>
            <w:proofErr w:type="gramStart"/>
            <w:r w:rsidRPr="000677CD">
              <w:rPr>
                <w:sz w:val="18"/>
                <w:szCs w:val="18"/>
              </w:rPr>
              <w:t>от</w:t>
            </w:r>
            <w:proofErr w:type="gramEnd"/>
            <w:r w:rsidRPr="000677CD">
              <w:rPr>
                <w:sz w:val="18"/>
                <w:szCs w:val="18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D31415" w:rsidP="005E414B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E414B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E0260C" w:rsidRPr="000677CD" w:rsidTr="001620E3">
        <w:tc>
          <w:tcPr>
            <w:tcW w:w="15842" w:type="dxa"/>
            <w:gridSpan w:val="8"/>
          </w:tcPr>
          <w:p w:rsidR="00E0260C" w:rsidRPr="000677CD" w:rsidRDefault="00E0260C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</w:tc>
      </w:tr>
      <w:tr w:rsidR="00AF0E9E" w:rsidRPr="000677CD" w:rsidTr="00AF0E9E">
        <w:trPr>
          <w:trHeight w:val="390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Оборудование помещений организации (учреждения) и прилегающей к организации (учреждению) территории с учетом доступности для инвалидов</w:t>
            </w:r>
          </w:p>
        </w:tc>
        <w:tc>
          <w:tcPr>
            <w:tcW w:w="709" w:type="dxa"/>
            <w:gridSpan w:val="2"/>
          </w:tcPr>
          <w:p w:rsidR="00AF0E9E" w:rsidRPr="000677CD" w:rsidRDefault="00D31415" w:rsidP="005E4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6" w:type="dxa"/>
            <w:gridSpan w:val="2"/>
          </w:tcPr>
          <w:p w:rsidR="00AF0E9E" w:rsidRPr="000677CD" w:rsidRDefault="00AF0E9E" w:rsidP="005E4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F0E9E" w:rsidRPr="000677CD" w:rsidTr="00AF0E9E">
        <w:trPr>
          <w:trHeight w:val="268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</w:tc>
        <w:tc>
          <w:tcPr>
            <w:tcW w:w="709" w:type="dxa"/>
            <w:gridSpan w:val="2"/>
          </w:tcPr>
          <w:p w:rsidR="00AF0E9E" w:rsidRPr="000677CD" w:rsidRDefault="00D31415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6</w:t>
            </w:r>
          </w:p>
        </w:tc>
        <w:tc>
          <w:tcPr>
            <w:tcW w:w="816" w:type="dxa"/>
            <w:gridSpan w:val="2"/>
          </w:tcPr>
          <w:p w:rsidR="00AF0E9E" w:rsidRPr="000677CD" w:rsidRDefault="00AF0E9E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sz w:val="18"/>
                <w:szCs w:val="18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0677CD">
              <w:rPr>
                <w:sz w:val="18"/>
                <w:szCs w:val="18"/>
              </w:rPr>
              <w:t>в</w:t>
            </w:r>
            <w:proofErr w:type="gramEnd"/>
            <w:r w:rsidRPr="000677CD">
              <w:rPr>
                <w:sz w:val="18"/>
                <w:szCs w:val="18"/>
              </w:rPr>
              <w:t xml:space="preserve"> % </w:t>
            </w:r>
            <w:proofErr w:type="gramStart"/>
            <w:r w:rsidRPr="000677CD">
              <w:rPr>
                <w:sz w:val="18"/>
                <w:szCs w:val="18"/>
              </w:rPr>
              <w:t>от</w:t>
            </w:r>
            <w:proofErr w:type="gramEnd"/>
            <w:r w:rsidRPr="000677CD">
              <w:rPr>
                <w:sz w:val="18"/>
                <w:szCs w:val="18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709" w:type="dxa"/>
            <w:gridSpan w:val="2"/>
          </w:tcPr>
          <w:p w:rsidR="00E0260C" w:rsidRPr="000677CD" w:rsidRDefault="00D31415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20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BB788A">
        <w:tc>
          <w:tcPr>
            <w:tcW w:w="15842" w:type="dxa"/>
            <w:gridSpan w:val="8"/>
          </w:tcPr>
          <w:p w:rsidR="00E0260C" w:rsidRPr="000677CD" w:rsidRDefault="00E0260C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b/>
                <w:sz w:val="18"/>
                <w:szCs w:val="18"/>
              </w:rPr>
              <w:t>IV. Показатели, характеризующие доброжелательность, вежливость работников организации (учреждения)</w:t>
            </w:r>
          </w:p>
        </w:tc>
      </w:tr>
      <w:tr w:rsidR="00E0260C" w:rsidRPr="000677CD" w:rsidTr="00AF0E9E">
        <w:tc>
          <w:tcPr>
            <w:tcW w:w="680" w:type="dxa"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13637" w:type="dxa"/>
            <w:gridSpan w:val="3"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Доля получателей услуг, удовлетворенных доброжелательностью, вежливостью работников организации (учреждения), при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непосредственном</w:t>
            </w:r>
            <w:proofErr w:type="gramEnd"/>
          </w:p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обращении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в организацию (учреждение) (в % от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D31415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21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4.2.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диагностику, и прочие работники) при обращении в организацию (учреждение)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D31415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21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4.3.</w:t>
            </w:r>
          </w:p>
        </w:tc>
        <w:tc>
          <w:tcPr>
            <w:tcW w:w="13637" w:type="dxa"/>
            <w:gridSpan w:val="3"/>
          </w:tcPr>
          <w:p w:rsidR="00E0260C" w:rsidRPr="000677CD" w:rsidRDefault="00E0260C" w:rsidP="005E414B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доброжелательностью, вежливостью работников организации (учреждения), при  использовании дистанционных форм обращения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D31415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20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C60CE8">
        <w:tc>
          <w:tcPr>
            <w:tcW w:w="15842" w:type="dxa"/>
            <w:gridSpan w:val="8"/>
          </w:tcPr>
          <w:p w:rsidR="00E0260C" w:rsidRPr="000677CD" w:rsidRDefault="00E0260C" w:rsidP="008D3906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V. Показатели, характеризующие удовлетворенность условиями оказания услуг</w:t>
            </w: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  <w:proofErr w:type="gramEnd"/>
          </w:p>
        </w:tc>
        <w:tc>
          <w:tcPr>
            <w:tcW w:w="709" w:type="dxa"/>
            <w:gridSpan w:val="2"/>
          </w:tcPr>
          <w:p w:rsidR="00E0260C" w:rsidRPr="000677CD" w:rsidRDefault="00D31415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20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5.2.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D31415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5.3.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в целом условиями оказания услуг в организации (учреждении)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D31415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</w:tbl>
    <w:p w:rsidR="00EF56B5" w:rsidRDefault="00EF56B5" w:rsidP="00EF56B5">
      <w:pPr>
        <w:pStyle w:val="ConsPlusNormal"/>
        <w:jc w:val="both"/>
        <w:rPr>
          <w:sz w:val="18"/>
          <w:szCs w:val="18"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lastRenderedPageBreak/>
        <w:t xml:space="preserve">I. Показатели, характеризующие открытость и доступность информации об организации </w:t>
      </w:r>
      <w:r w:rsidRPr="008B41E0">
        <w:rPr>
          <w:rFonts w:ascii="Times New Roman" w:eastAsia="Calibri" w:hAnsi="Times New Roman" w:cs="Times New Roman"/>
          <w:b/>
        </w:rPr>
        <w:t>социального обслуживания</w:t>
      </w:r>
    </w:p>
    <w:p w:rsidR="00D31415" w:rsidRPr="008C0DEA" w:rsidRDefault="00D31415" w:rsidP="00D314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Все стенды в отличном состоянии</w:t>
      </w:r>
    </w:p>
    <w:p w:rsidR="00D31415" w:rsidRPr="00D31415" w:rsidRDefault="00D31415" w:rsidP="00D31415">
      <w:pPr>
        <w:spacing w:after="0" w:line="240" w:lineRule="auto"/>
        <w:rPr>
          <w:rFonts w:ascii="Times New Roman" w:hAnsi="Times New Roman"/>
        </w:rPr>
      </w:pPr>
      <w:r w:rsidRPr="00D31415">
        <w:rPr>
          <w:rFonts w:ascii="Times New Roman" w:hAnsi="Times New Roman"/>
        </w:rPr>
        <w:t>Сайт полный, достаточно информационный, красочный. Доступный.</w:t>
      </w: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 xml:space="preserve">II. Показатели, характеризующие комфортность условий предоставления услуг в организации </w:t>
      </w:r>
      <w:r w:rsidRPr="008B41E0">
        <w:rPr>
          <w:rFonts w:ascii="Times New Roman" w:eastAsia="Calibri" w:hAnsi="Times New Roman" w:cs="Times New Roman"/>
          <w:b/>
        </w:rPr>
        <w:t>социального обслуживания</w:t>
      </w:r>
      <w:r w:rsidRPr="008B41E0">
        <w:rPr>
          <w:rFonts w:ascii="Times New Roman" w:hAnsi="Times New Roman" w:cs="Times New Roman"/>
          <w:b/>
        </w:rPr>
        <w:t>, в том числе время ожидания предоставления услуг</w:t>
      </w:r>
    </w:p>
    <w:p w:rsidR="00D31415" w:rsidRPr="008C0DEA" w:rsidRDefault="00D31415" w:rsidP="00D314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очень чисто, приятная обстановка</w:t>
      </w:r>
    </w:p>
    <w:p w:rsidR="00D31415" w:rsidRDefault="00D31415" w:rsidP="00A37D39">
      <w:pPr>
        <w:spacing w:after="0" w:line="240" w:lineRule="auto"/>
        <w:rPr>
          <w:rFonts w:ascii="Times New Roman" w:hAnsi="Times New Roman" w:cs="Times New Roman"/>
          <w:b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>III. Показатели, характеризующие доступность услуг для инвалидов</w:t>
      </w:r>
    </w:p>
    <w:p w:rsidR="00D31415" w:rsidRPr="008C0DEA" w:rsidRDefault="00D31415" w:rsidP="00D314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созданы максимально комфортные условия для реабилитации детей</w:t>
      </w: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>IV. Показатели, характеризующие доброжелательность, вежливость работников</w:t>
      </w: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</w:p>
    <w:p w:rsidR="00A37D39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 xml:space="preserve">V. Показатели, характеризующие удовлетворенность условиями оказания услуг </w:t>
      </w:r>
    </w:p>
    <w:p w:rsidR="00D31415" w:rsidRDefault="00D31415" w:rsidP="00D314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основном получателей услуг все устраивает. Из пожеланий:</w:t>
      </w:r>
    </w:p>
    <w:p w:rsidR="00D31415" w:rsidRDefault="00D31415" w:rsidP="00D314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обеспечить питанием всех детей</w:t>
      </w:r>
    </w:p>
    <w:p w:rsidR="00D31415" w:rsidRPr="00D31415" w:rsidRDefault="00D31415" w:rsidP="00D314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у</w:t>
      </w:r>
      <w:r w:rsidRPr="00D31415">
        <w:rPr>
          <w:rFonts w:ascii="Times New Roman" w:hAnsi="Times New Roman"/>
        </w:rPr>
        <w:t>величить время физических занятий до 45 мин. Производить акцент в занятиях и упражнениях на индивидуальные особенности ребенка!</w:t>
      </w:r>
    </w:p>
    <w:p w:rsidR="00D31415" w:rsidRPr="00D31415" w:rsidRDefault="00D31415" w:rsidP="00D314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31415">
        <w:rPr>
          <w:rFonts w:ascii="Times New Roman" w:hAnsi="Times New Roman"/>
        </w:rPr>
        <w:t>увеличение заработной платы работникам учреждения в социальной сфере</w:t>
      </w:r>
    </w:p>
    <w:p w:rsidR="00D31415" w:rsidRPr="00D31415" w:rsidRDefault="00D31415" w:rsidP="00D314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обновить о</w:t>
      </w:r>
      <w:r w:rsidRPr="00D31415">
        <w:rPr>
          <w:rFonts w:ascii="Times New Roman" w:hAnsi="Times New Roman"/>
        </w:rPr>
        <w:t>борудование</w:t>
      </w:r>
    </w:p>
    <w:p w:rsidR="00D31415" w:rsidRPr="00D31415" w:rsidRDefault="00D31415" w:rsidP="00D314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D31415">
        <w:rPr>
          <w:rFonts w:ascii="Times New Roman" w:hAnsi="Times New Roman"/>
        </w:rPr>
        <w:t>казание услуг в летний сезон</w:t>
      </w:r>
      <w:bookmarkStart w:id="0" w:name="_GoBack"/>
      <w:bookmarkEnd w:id="0"/>
    </w:p>
    <w:sectPr w:rsidR="00D31415" w:rsidRPr="00D31415" w:rsidSect="00AF0E9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4F9"/>
    <w:multiLevelType w:val="hybridMultilevel"/>
    <w:tmpl w:val="21EE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90F6A"/>
    <w:multiLevelType w:val="hybridMultilevel"/>
    <w:tmpl w:val="FB76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C66A1"/>
    <w:multiLevelType w:val="hybridMultilevel"/>
    <w:tmpl w:val="D1FC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B401A"/>
    <w:multiLevelType w:val="hybridMultilevel"/>
    <w:tmpl w:val="B254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7406"/>
    <w:multiLevelType w:val="hybridMultilevel"/>
    <w:tmpl w:val="D6FC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B5"/>
    <w:rsid w:val="00011444"/>
    <w:rsid w:val="00057886"/>
    <w:rsid w:val="00061B8C"/>
    <w:rsid w:val="000677CD"/>
    <w:rsid w:val="00124376"/>
    <w:rsid w:val="00156CBE"/>
    <w:rsid w:val="001D4708"/>
    <w:rsid w:val="00240FB0"/>
    <w:rsid w:val="002602C3"/>
    <w:rsid w:val="00282420"/>
    <w:rsid w:val="003660C8"/>
    <w:rsid w:val="003768FF"/>
    <w:rsid w:val="003A2BE1"/>
    <w:rsid w:val="0041761D"/>
    <w:rsid w:val="00476C2A"/>
    <w:rsid w:val="004A5773"/>
    <w:rsid w:val="00562F7E"/>
    <w:rsid w:val="00573977"/>
    <w:rsid w:val="0057648D"/>
    <w:rsid w:val="005C210A"/>
    <w:rsid w:val="005E414B"/>
    <w:rsid w:val="00625A84"/>
    <w:rsid w:val="006B69D0"/>
    <w:rsid w:val="006D7354"/>
    <w:rsid w:val="006F140F"/>
    <w:rsid w:val="007317E2"/>
    <w:rsid w:val="00800D58"/>
    <w:rsid w:val="00806396"/>
    <w:rsid w:val="00841D7D"/>
    <w:rsid w:val="00874901"/>
    <w:rsid w:val="00883FEC"/>
    <w:rsid w:val="00992083"/>
    <w:rsid w:val="009A72D0"/>
    <w:rsid w:val="00A37D39"/>
    <w:rsid w:val="00A87AF4"/>
    <w:rsid w:val="00AC54E5"/>
    <w:rsid w:val="00AD6DAE"/>
    <w:rsid w:val="00AF0E9E"/>
    <w:rsid w:val="00B4653A"/>
    <w:rsid w:val="00BA1BA0"/>
    <w:rsid w:val="00BE3774"/>
    <w:rsid w:val="00BF3F17"/>
    <w:rsid w:val="00C2614D"/>
    <w:rsid w:val="00C34C6B"/>
    <w:rsid w:val="00C83204"/>
    <w:rsid w:val="00C86426"/>
    <w:rsid w:val="00C9194C"/>
    <w:rsid w:val="00CB63C0"/>
    <w:rsid w:val="00D303C3"/>
    <w:rsid w:val="00D31415"/>
    <w:rsid w:val="00D35279"/>
    <w:rsid w:val="00D3652F"/>
    <w:rsid w:val="00DE00F7"/>
    <w:rsid w:val="00E0260C"/>
    <w:rsid w:val="00E17E7E"/>
    <w:rsid w:val="00E34BD7"/>
    <w:rsid w:val="00E520A3"/>
    <w:rsid w:val="00E749F3"/>
    <w:rsid w:val="00EA401B"/>
    <w:rsid w:val="00EF0FFA"/>
    <w:rsid w:val="00EF1285"/>
    <w:rsid w:val="00EF56B5"/>
    <w:rsid w:val="00F9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6B5"/>
    <w:rPr>
      <w:color w:val="0000FF" w:themeColor="hyperlink"/>
      <w:u w:val="single"/>
    </w:rPr>
  </w:style>
  <w:style w:type="paragraph" w:customStyle="1" w:styleId="ConsPlusNormal">
    <w:name w:val="ConsPlusNormal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A1BA0"/>
    <w:pPr>
      <w:ind w:left="720"/>
      <w:contextualSpacing/>
    </w:pPr>
  </w:style>
  <w:style w:type="table" w:styleId="a7">
    <w:name w:val="Table Grid"/>
    <w:basedOn w:val="a1"/>
    <w:uiPriority w:val="59"/>
    <w:rsid w:val="0099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6B5"/>
    <w:rPr>
      <w:color w:val="0000FF" w:themeColor="hyperlink"/>
      <w:u w:val="single"/>
    </w:rPr>
  </w:style>
  <w:style w:type="paragraph" w:customStyle="1" w:styleId="ConsPlusNormal">
    <w:name w:val="ConsPlusNormal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A1BA0"/>
    <w:pPr>
      <w:ind w:left="720"/>
      <w:contextualSpacing/>
    </w:pPr>
  </w:style>
  <w:style w:type="table" w:styleId="a7">
    <w:name w:val="Table Grid"/>
    <w:basedOn w:val="a1"/>
    <w:uiPriority w:val="59"/>
    <w:rsid w:val="0099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mk2\Documents\&#1057;&#1086;&#1074;&#1077;&#1090;%20&#1053;&#1054;&#1050;\&#1087;&#1088;&#1080;&#1082;&#1072;&#1079;%20&#1052;&#1080;&#1085;&#1090;&#1088;&#1091;&#1076;&#1072;%20317&#108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Smk2</dc:creator>
  <cp:lastModifiedBy>Smk2</cp:lastModifiedBy>
  <cp:revision>7</cp:revision>
  <cp:lastPrinted>2020-08-10T10:05:00Z</cp:lastPrinted>
  <dcterms:created xsi:type="dcterms:W3CDTF">2022-11-03T06:51:00Z</dcterms:created>
  <dcterms:modified xsi:type="dcterms:W3CDTF">2022-12-01T06:39:00Z</dcterms:modified>
</cp:coreProperties>
</file>